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06" w:rsidRPr="00421C61" w:rsidRDefault="003C4906" w:rsidP="00421C61">
      <w:pPr>
        <w:rPr>
          <w:rFonts w:ascii="GHEA Grapalat" w:eastAsia="MS Mincho" w:hAnsi="GHEA Grapalat" w:cs="MS Mincho"/>
          <w:sz w:val="28"/>
          <w:szCs w:val="28"/>
          <w:lang w:val="af-ZA"/>
        </w:rPr>
      </w:pPr>
    </w:p>
    <w:p w:rsidR="003C4906" w:rsidRDefault="003C4906" w:rsidP="002A4FEC">
      <w:pPr>
        <w:pStyle w:val="ListParagraph"/>
        <w:ind w:left="450"/>
        <w:jc w:val="center"/>
        <w:rPr>
          <w:rFonts w:ascii="GHEA Grapalat" w:eastAsia="MS Mincho" w:hAnsi="GHEA Grapalat" w:cs="MS Mincho"/>
          <w:sz w:val="28"/>
          <w:szCs w:val="28"/>
          <w:lang w:val="af-ZA"/>
        </w:rPr>
      </w:pPr>
    </w:p>
    <w:p w:rsidR="002A4FEC" w:rsidRDefault="002A4FEC" w:rsidP="002A4FEC">
      <w:pPr>
        <w:pStyle w:val="ListParagraph"/>
        <w:ind w:left="450"/>
        <w:jc w:val="center"/>
        <w:rPr>
          <w:rFonts w:ascii="GHEA Grapalat" w:eastAsia="MS Mincho" w:hAnsi="GHEA Grapalat" w:cs="MS Mincho"/>
          <w:sz w:val="28"/>
          <w:szCs w:val="28"/>
          <w:lang w:val="af-ZA"/>
        </w:rPr>
      </w:pPr>
      <w:r w:rsidRPr="002A4FEC">
        <w:rPr>
          <w:rFonts w:ascii="GHEA Grapalat" w:eastAsia="MS Mincho" w:hAnsi="GHEA Grapalat" w:cs="MS Mincho"/>
          <w:sz w:val="28"/>
          <w:szCs w:val="28"/>
          <w:lang w:val="af-ZA"/>
        </w:rPr>
        <w:t>Հաճախակի տրվող հարցեր</w:t>
      </w:r>
    </w:p>
    <w:p w:rsidR="003C4906" w:rsidRPr="002A4FEC" w:rsidRDefault="003C4906" w:rsidP="002A4FEC">
      <w:pPr>
        <w:pStyle w:val="ListParagraph"/>
        <w:ind w:left="450"/>
        <w:jc w:val="center"/>
        <w:rPr>
          <w:rFonts w:ascii="GHEA Grapalat" w:eastAsia="MS Mincho" w:hAnsi="GHEA Grapalat" w:cs="MS Mincho"/>
          <w:sz w:val="28"/>
          <w:szCs w:val="28"/>
          <w:lang w:val="af-ZA"/>
        </w:rPr>
      </w:pPr>
    </w:p>
    <w:p w:rsidR="002A4FEC" w:rsidRPr="002A4FEC" w:rsidRDefault="002A4FEC" w:rsidP="002A4FEC">
      <w:pPr>
        <w:pStyle w:val="ListParagraph"/>
        <w:ind w:left="450"/>
        <w:jc w:val="center"/>
        <w:rPr>
          <w:rFonts w:ascii="GHEA Grapalat" w:eastAsia="MS Mincho" w:hAnsi="GHEA Grapalat" w:cs="MS Mincho"/>
          <w:sz w:val="28"/>
          <w:szCs w:val="28"/>
          <w:lang w:val="af-ZA"/>
        </w:rPr>
      </w:pPr>
    </w:p>
    <w:p w:rsidR="002A4FEC" w:rsidRDefault="00AB011B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Ծ</w:t>
      </w:r>
      <w:r w:rsidR="00903BAD"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նողները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հաճախ</w:t>
      </w:r>
      <w:r w:rsidR="00903BAD"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թյուրիմացության մեջ են ընկնում` համացանցից, </w:t>
      </w:r>
    </w:p>
    <w:p w:rsidR="00903BAD" w:rsidRDefault="00903BAD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լրատվամիջոցներից և սոցիալական ցանցերից ոչ մասնագիտական տեղեկություններ ստանալու արդյունքում: </w:t>
      </w:r>
      <w:r w:rsidR="00264281" w:rsidRPr="006E5B85">
        <w:rPr>
          <w:rFonts w:ascii="GHEA Grapalat" w:eastAsia="MS Mincho" w:hAnsi="GHEA Grapalat" w:cs="MS Mincho"/>
          <w:sz w:val="24"/>
          <w:szCs w:val="24"/>
          <w:lang w:val="af-ZA"/>
        </w:rPr>
        <w:t>Ստորև ներկայացնում ենք հաճախակի տրվող հարցերը պատվաստումների շուրջ և նրանց մասնագիտական պատասխանները:</w:t>
      </w:r>
    </w:p>
    <w:p w:rsidR="002A4FEC" w:rsidRPr="006E5B85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903BAD" w:rsidRPr="006E5B85" w:rsidRDefault="00903BAD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Ե</w:t>
      </w:r>
      <w:r w:rsidR="002B0459"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՞</w:t>
      </w: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րբ պետք է պատվաստվի երեխան՝ Պատվաստումների ազգային </w:t>
      </w:r>
      <w:r w:rsidRPr="006F484B">
        <w:rPr>
          <w:rFonts w:ascii="GHEA Grapalat" w:eastAsia="MS Mincho" w:hAnsi="GHEA Grapalat" w:cs="MS Mincho"/>
          <w:b/>
          <w:sz w:val="24"/>
          <w:szCs w:val="24"/>
          <w:lang w:val="af-ZA"/>
        </w:rPr>
        <w:t>օրացույց</w:t>
      </w:r>
      <w:r w:rsidR="00F56827" w:rsidRPr="006F484B">
        <w:rPr>
          <w:rFonts w:ascii="GHEA Grapalat" w:eastAsia="MS Mincho" w:hAnsi="GHEA Grapalat" w:cs="MS Mincho"/>
          <w:sz w:val="24"/>
          <w:szCs w:val="24"/>
          <w:lang w:val="af-ZA"/>
        </w:rPr>
        <w:t>:</w:t>
      </w:r>
    </w:p>
    <w:p w:rsidR="00264281" w:rsidRDefault="00264281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t>Պատվաստումների ազգային օրացույցից շեղումների դեպքում (ուշացումներ, հետաձգումներ տարբեր պատճառներով) անհրաժեշտ է հաջորդ դեղաչափերը հնարավորինս շուտ կատարել, պահպանելով միանման դեղաչափերի միջև առնվազն 4 շաբաթ ընդմիջում: Դա այն մաքսիմալ ժամկետն է, երբ նախորդ պատվաստումից ձևավորվում է վերջնական անընկալություն</w:t>
      </w:r>
      <w:r w:rsidR="008007EE">
        <w:rPr>
          <w:rFonts w:ascii="GHEA Grapalat" w:eastAsia="MS Mincho" w:hAnsi="GHEA Grapalat" w:cs="MS Mincho"/>
          <w:sz w:val="24"/>
          <w:szCs w:val="24"/>
          <w:lang w:val="af-ZA"/>
        </w:rPr>
        <w:t xml:space="preserve">, այսինքն 4 շաբաթից շուտ կատարելուց ոչ թե երեխայի կյանքին վտանգ </w:t>
      </w:r>
      <w:r w:rsid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է </w:t>
      </w:r>
      <w:r w:rsidR="008007EE">
        <w:rPr>
          <w:rFonts w:ascii="GHEA Grapalat" w:eastAsia="MS Mincho" w:hAnsi="GHEA Grapalat" w:cs="MS Mincho"/>
          <w:sz w:val="24"/>
          <w:szCs w:val="24"/>
          <w:lang w:val="af-ZA"/>
        </w:rPr>
        <w:t>սպառնում կամ որևէ առողջական խնդիր է առաջանում, այլ պարզապես օրգանիզմի իմուն համակարգը իներտ է մնում այդ նոր դեղաչափին:</w:t>
      </w:r>
    </w:p>
    <w:p w:rsidR="002A4FEC" w:rsidRPr="006E5B85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903BAD" w:rsidRDefault="00903BAD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Ի</w:t>
      </w:r>
      <w:r w:rsidR="002B0459"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°</w:t>
      </w: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նչ պետք է անել կամ չանել պատվաստումից առաջ</w:t>
      </w:r>
      <w:r w:rsidR="00264281"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:</w:t>
      </w:r>
    </w:p>
    <w:p w:rsidR="002A4FEC" w:rsidRPr="006E5B85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</w:p>
    <w:p w:rsidR="00264281" w:rsidRPr="006E5B85" w:rsidRDefault="00264281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Պատվաստումից առաջ ընդամենը պետք է երեխան առողջ լինի: Դա պետք է գնահատի բժիշկը: Իսկ առողջ երեխային անհրաժեշտություն չկա պատվաստումից առաջ որևէ լաբորատոր </w:t>
      </w:r>
      <w:r w:rsidR="002B0459"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կլինիկական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հետազոտություն կատարել: </w:t>
      </w:r>
    </w:p>
    <w:p w:rsidR="002B0459" w:rsidRPr="006E5B85" w:rsidRDefault="002B0459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Պատվաստումից առաջ չի կարելի ջերմիջեցնող տալ:</w:t>
      </w:r>
    </w:p>
    <w:p w:rsidR="002B0459" w:rsidRDefault="002B0459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Պատվաստումից առաջ չի կարելի հակաալերգիկ դեղորայք տալ:</w:t>
      </w:r>
    </w:p>
    <w:p w:rsidR="002A4FEC" w:rsidRPr="006E5B85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264281" w:rsidRDefault="00903BAD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Ի</w:t>
      </w:r>
      <w:r w:rsidR="002B0459"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՞</w:t>
      </w: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նչ է սպասվում պատվաստումից հետո</w:t>
      </w:r>
      <w:r w:rsidR="00F56827"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և ի</w:t>
      </w: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նչ պետք է անել</w:t>
      </w:r>
      <w:r w:rsidR="00264281"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>:</w:t>
      </w:r>
      <w:r w:rsidRPr="006E5B85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</w:t>
      </w:r>
    </w:p>
    <w:p w:rsidR="002A4FEC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</w:p>
    <w:p w:rsidR="006E5B85" w:rsidRDefault="00EF21A6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lastRenderedPageBreak/>
        <w:t>Պետք է</w:t>
      </w:r>
      <w:r w:rsidR="006E5B85"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պատվաստումից հետո</w:t>
      </w:r>
      <w:r w:rsidRPr="00EF21A6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մնալ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բուժհաստատությունում </w:t>
      </w:r>
      <w:r w:rsidR="006E5B85" w:rsidRPr="006E5B85">
        <w:rPr>
          <w:rFonts w:ascii="GHEA Grapalat" w:eastAsia="MS Mincho" w:hAnsi="GHEA Grapalat" w:cs="MS Mincho"/>
          <w:sz w:val="24"/>
          <w:szCs w:val="24"/>
          <w:lang w:val="af-ZA"/>
        </w:rPr>
        <w:t>՝ առնվազն 30 րոպե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, հետպատվաստումային որևէ լուրջ խնդիր առաջանալու դեպքում առաջին օգնություն ցուցաբերելու համար (տվյալ պատվաստանյութից կամ նրա որևէ բաղադրիչից օրգանիզմի անհատական ռեակցիա, ինչպես  օրինակ երբ մեղվի կծելուց, տարբեր դեղորայքներ</w:t>
      </w:r>
      <w:r w:rsidR="006F484B">
        <w:rPr>
          <w:rFonts w:ascii="GHEA Grapalat" w:eastAsia="MS Mincho" w:hAnsi="GHEA Grapalat" w:cs="MS Mincho"/>
          <w:sz w:val="24"/>
          <w:szCs w:val="24"/>
          <w:lang w:val="af-ZA"/>
        </w:rPr>
        <w:t>ի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ց որոշ անձանց մոտ առաջանում է ծանր ալերգաբանական ռեակցիա):</w:t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t>Պ</w:t>
      </w:r>
      <w:r w:rsidR="002A4FEC">
        <w:rPr>
          <w:rFonts w:ascii="GHEA Grapalat" w:eastAsia="MS Mincho" w:hAnsi="GHEA Grapalat" w:cs="MS Mincho"/>
          <w:sz w:val="24"/>
          <w:szCs w:val="24"/>
          <w:lang w:val="af-ZA"/>
        </w:rPr>
        <w:t>ատվաստում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ից հետո երեխայի մոտ 1-ին 3 օրվա ընթացքում</w:t>
      </w:r>
      <w:r w:rsidR="006F484B">
        <w:rPr>
          <w:rFonts w:ascii="GHEA Grapalat" w:eastAsia="MS Mincho" w:hAnsi="GHEA Grapalat" w:cs="MS Mincho"/>
          <w:sz w:val="24"/>
          <w:szCs w:val="24"/>
          <w:lang w:val="af-ZA"/>
        </w:rPr>
        <w:t xml:space="preserve"> (48 ժամվա)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կարող են նկատվել ջերմության բարձրացում, ցավ,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EF21A6">
        <w:rPr>
          <w:rFonts w:ascii="GHEA Grapalat" w:eastAsia="MS Mincho" w:hAnsi="GHEA Grapalat" w:cs="MS Mincho"/>
          <w:sz w:val="24"/>
          <w:szCs w:val="24"/>
          <w:lang w:val="af-ZA"/>
        </w:rPr>
        <w:t xml:space="preserve">անհանգստություն կամ տեղային ռեակցիա՝ 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ներարկման տեղում </w:t>
      </w:r>
      <w:r w:rsidRPr="00EF21A6">
        <w:rPr>
          <w:rFonts w:ascii="GHEA Grapalat" w:eastAsia="MS Mincho" w:hAnsi="GHEA Grapalat" w:cs="MS Mincho"/>
          <w:sz w:val="24"/>
          <w:szCs w:val="24"/>
          <w:lang w:val="af-ZA"/>
        </w:rPr>
        <w:t xml:space="preserve">այտուց, կարմրություն: </w:t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EF21A6">
        <w:rPr>
          <w:rFonts w:ascii="GHEA Grapalat" w:eastAsia="MS Mincho" w:hAnsi="GHEA Grapalat" w:cs="MS Mincho"/>
          <w:sz w:val="24"/>
          <w:szCs w:val="24"/>
          <w:lang w:val="af-ZA"/>
        </w:rPr>
        <w:t>Ջերմությունը 38,5-ից բարձրանալու դեպքում տալ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F73FA7">
        <w:rPr>
          <w:rFonts w:ascii="GHEA Grapalat" w:eastAsia="MS Mincho" w:hAnsi="GHEA Grapalat" w:cs="MS Mincho"/>
          <w:sz w:val="24"/>
          <w:szCs w:val="24"/>
          <w:lang w:val="af-ZA"/>
        </w:rPr>
        <w:t xml:space="preserve">ջերմիջեցնող: </w:t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F73FA7">
        <w:rPr>
          <w:rFonts w:ascii="GHEA Grapalat" w:eastAsia="MS Mincho" w:hAnsi="GHEA Grapalat" w:cs="MS Mincho"/>
          <w:sz w:val="24"/>
          <w:szCs w:val="24"/>
          <w:lang w:val="af-ZA"/>
        </w:rPr>
        <w:t>Ներարկման տեղում այտուց կամ կարմրություն առաջանալու դեպք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ում դնել</w:t>
      </w:r>
      <w:r w:rsidRPr="00F73FA7">
        <w:rPr>
          <w:rFonts w:ascii="GHEA Grapalat" w:eastAsia="MS Mincho" w:hAnsi="GHEA Grapalat" w:cs="MS Mincho"/>
          <w:sz w:val="24"/>
          <w:szCs w:val="24"/>
          <w:lang w:val="af-ZA"/>
        </w:rPr>
        <w:t xml:space="preserve"> միայն սառը թրջոց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՝</w:t>
      </w:r>
      <w:r w:rsidR="002A4FEC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F73FA7">
        <w:rPr>
          <w:rFonts w:ascii="GHEA Grapalat" w:eastAsia="MS Mincho" w:hAnsi="GHEA Grapalat" w:cs="MS Mincho"/>
          <w:sz w:val="24"/>
          <w:szCs w:val="24"/>
          <w:lang w:val="af-ZA"/>
        </w:rPr>
        <w:t>ծորակի ջրով:</w:t>
      </w:r>
    </w:p>
    <w:p w:rsidR="002A4FEC" w:rsidRPr="002A4FEC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ՊԱՏՎԱՍՏՈՒՄԻՑ  ՀԵՏՈ …</w:t>
      </w:r>
    </w:p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Պատվաստումից  հետո  ձեր երեխային անհրաժեշտ է ավելի շատ սեր, խնամք և հոգատարություն: Որոշ պատվաստումներ, որոնք պաշտպանում են երեխային ծանր հիվանդություններից, կարող են  առաջացնել ժամանակավոր անհանգստություն: Այստեղ այն հարցերի պատասխաններն են, որոնք հաճախ առաջանում են ծնողների մոտ երեխաների պատվաստումից հետո:       </w:t>
      </w:r>
    </w:p>
    <w:p w:rsidR="00CC4D5A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Պատվաստումները կարող են լինել  ցավոտ…բայց հիվանդությունն ավելի մեծ վնաս է առաջացնում:</w:t>
      </w:r>
    </w:p>
    <w:p w:rsidR="002A4FEC" w:rsidRPr="006E5B85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tbl>
      <w:tblPr>
        <w:tblStyle w:val="TableGrid"/>
        <w:tblW w:w="0" w:type="auto"/>
        <w:tblLook w:val="04A0"/>
      </w:tblPr>
      <w:tblGrid>
        <w:gridCol w:w="4219"/>
      </w:tblGrid>
      <w:tr w:rsidR="00CC4D5A" w:rsidRPr="00421C61" w:rsidTr="00067C1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t xml:space="preserve">Անհապաղ զանգահարեք  ձեր բժշկին, եթե դուք դրական եք պատասխանել ստորև նշված որևէ  հարցի                            </w:t>
            </w:r>
          </w:p>
        </w:tc>
      </w:tr>
      <w:tr w:rsidR="00CC4D5A" w:rsidRPr="00421C61" w:rsidTr="00067C1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t xml:space="preserve">Ձեր երեխայի ջերմությունը բարձր է,    </w:t>
            </w:r>
          </w:p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t>որն ըստ բժշկի ցուցումների  անհանգստացնող է</w:t>
            </w:r>
          </w:p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t xml:space="preserve">Ձեր երեխան գունատ է և  թորշոմած   թույլ </w:t>
            </w:r>
          </w:p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t xml:space="preserve">Ձեր երեխան անընդհատ լացում է՝ 3 ժամ և ավելի </w:t>
            </w:r>
          </w:p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t>Ձեր երեխան դողում է, վեր է թռչում կամ ցնցվում է:</w:t>
            </w:r>
          </w:p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  <w:r w:rsidRPr="006E5B85"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  <w:lastRenderedPageBreak/>
              <w:t>Ձեր երեխան նկատելի պասսիվ է, թույլ է արձագանքում շրջապատին:</w:t>
            </w:r>
          </w:p>
          <w:p w:rsidR="00CC4D5A" w:rsidRPr="006E5B85" w:rsidRDefault="00CC4D5A" w:rsidP="002A4FEC">
            <w:pPr>
              <w:pStyle w:val="ListParagraph"/>
              <w:ind w:left="450"/>
              <w:jc w:val="both"/>
              <w:rPr>
                <w:rFonts w:ascii="GHEA Grapalat" w:eastAsia="MS Mincho" w:hAnsi="GHEA Grapalat" w:cs="MS Mincho"/>
                <w:sz w:val="24"/>
                <w:szCs w:val="24"/>
                <w:lang w:val="af-ZA"/>
              </w:rPr>
            </w:pPr>
          </w:p>
        </w:tc>
      </w:tr>
    </w:tbl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CC4D5A" w:rsidRPr="00194F9B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194F9B">
        <w:rPr>
          <w:rFonts w:ascii="GHEA Grapalat" w:eastAsia="MS Mincho" w:hAnsi="GHEA Grapalat" w:cs="MS Mincho"/>
          <w:b/>
          <w:sz w:val="24"/>
          <w:szCs w:val="24"/>
          <w:lang w:val="af-ZA"/>
        </w:rPr>
        <w:t>Ի՞նչ անել, եթե երեխան անհանգիստ է</w:t>
      </w:r>
      <w:r w:rsidR="002A4FEC" w:rsidRPr="00194F9B">
        <w:rPr>
          <w:rFonts w:ascii="GHEA Grapalat" w:eastAsia="MS Mincho" w:hAnsi="GHEA Grapalat" w:cs="MS Mincho"/>
          <w:b/>
          <w:sz w:val="24"/>
          <w:szCs w:val="24"/>
          <w:lang w:val="af-ZA"/>
        </w:rPr>
        <w:t>:</w:t>
      </w:r>
      <w:r w:rsidRPr="00194F9B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</w:t>
      </w:r>
    </w:p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Ես կարծում եմ , որ երեխան ջերմություն ունի: Ի՞նչ  անել:</w:t>
      </w:r>
    </w:p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Չափեք երեխայի ջերմությունը էլեկտրոնային ջերմաչափով (կամ այն մեթոդով, որը կառաջարկի ձեր բժիշկը): Եթե երեխան ջերմություն ունի, որն անհանգստացնող է կամ Ձեր մոտ առաջացել են հարցեր՝ զանգահարեք ձեր բժշկին:</w:t>
      </w:r>
    </w:p>
    <w:p w:rsidR="00F60205" w:rsidRPr="00FF4FCA" w:rsidRDefault="00F60205" w:rsidP="00F60205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Ջերմությունն  օրգանիզմի պատասխան ռեակցիան է պատվաստման կամ  վարակի նկատմամբ: Այն պաշտպանական ռեակցիա է, ջերմության բարձրացման դեպքում  օրգանիզմում  արտադրվում են պաշտպանիչ  գործոններ:  </w:t>
      </w:r>
    </w:p>
    <w:p w:rsidR="00F60205" w:rsidRPr="00F60205" w:rsidRDefault="00F60205" w:rsidP="00F60205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194F9B">
        <w:rPr>
          <w:rFonts w:ascii="GHEA Grapalat" w:eastAsia="MS Mincho" w:hAnsi="GHEA Grapalat" w:cs="MS Mincho"/>
          <w:b/>
          <w:sz w:val="24"/>
          <w:szCs w:val="24"/>
          <w:lang w:val="af-ZA"/>
        </w:rPr>
        <w:t>Ե՞րբ և ինչպե՞ս իջեցնել երեխայի ջերմությունը</w:t>
      </w:r>
      <w:r w:rsidR="00194F9B">
        <w:rPr>
          <w:rFonts w:ascii="GHEA Grapalat" w:eastAsia="MS Mincho" w:hAnsi="GHEA Grapalat" w:cs="MS Mincho"/>
          <w:sz w:val="24"/>
          <w:szCs w:val="24"/>
          <w:lang w:val="af-ZA"/>
        </w:rPr>
        <w:t>:</w:t>
      </w:r>
      <w:r w:rsidRPr="00194F9B">
        <w:rPr>
          <w:rFonts w:ascii="GHEA Grapalat" w:eastAsia="MS Mincho" w:hAnsi="GHEA Grapalat" w:cs="MS Mincho"/>
          <w:sz w:val="24"/>
          <w:szCs w:val="24"/>
          <w:lang w:val="af-ZA"/>
        </w:rPr>
        <w:br/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Ջերմությունը հարկավոր է իջեցնել, եթե  այն 38,5 °C  և բարձր է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: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br/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Ջերմիջեցնող դեղորայքը նշանակվում է բժշկի կողմից երեխայի քաշին կամ տարիքին համապատասխան դեղաչափով:</w:t>
      </w:r>
    </w:p>
    <w:p w:rsidR="00FF4FCA" w:rsidRPr="00F60205" w:rsidRDefault="00F60205" w:rsidP="00F60205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Ջերմությունն իջեցնելու համար դուք կարող եք  ձեռնարկել որոշակի միջոցառումներ.</w:t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Երեխային 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հաճախ կերակրեք,</w:t>
      </w:r>
      <w:r w:rsidR="003C4906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տվեք հեղուկներ</w:t>
      </w:r>
      <w:r w:rsidR="003C4906">
        <w:rPr>
          <w:rFonts w:ascii="GHEA Grapalat" w:eastAsia="MS Mincho" w:hAnsi="GHEA Grapalat" w:cs="MS Mincho"/>
          <w:sz w:val="24"/>
          <w:szCs w:val="24"/>
          <w:lang w:val="af-ZA"/>
        </w:rPr>
        <w:t>,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 եթե երեխա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ն 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ավելի մեծ տարիքի է:</w:t>
      </w:r>
    </w:p>
    <w:p w:rsidR="00FF4FCA" w:rsidRPr="006E5B85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Թեթև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հագցրեք, մի ծածկեք և մի փաթաթեք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>:</w:t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Երեխային տվեք ջերմիջեցնող կամ ցավազրկող՝ ըստ երեխայի քաշի կամ բժշկի խորհրդի: </w:t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Մեկ ժամ անց նորից չափեք ջերմությունը: Եթե դուք հարցեր ունեք, զանգահարեք բժշկին:</w:t>
      </w:r>
    </w:p>
    <w:p w:rsidR="00F6020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2A4FEC">
        <w:rPr>
          <w:rFonts w:ascii="GHEA Grapalat" w:eastAsia="MS Mincho" w:hAnsi="GHEA Grapalat" w:cs="MS Mincho"/>
          <w:b/>
          <w:sz w:val="24"/>
          <w:szCs w:val="24"/>
          <w:lang w:val="af-ZA"/>
        </w:rPr>
        <w:t>Չի կարելի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՝</w:t>
      </w:r>
    </w:p>
    <w:p w:rsidR="002A4FEC" w:rsidRPr="006E5B85" w:rsidRDefault="002A4FEC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1.Ջերմող երեխայի մարմնին հպել սառը իրեր: Դա կնպաստի մաշկի անոթների սպազմին: Երեխայի մաշկի ջերմության իջեցումը վտանգավոր է, քանի որ այն կբերի ներքին օրգանների ջերմաստիճանի բարձրացմանը: </w:t>
      </w:r>
    </w:p>
    <w:p w:rsidR="003C4906" w:rsidRPr="006E5B85" w:rsidRDefault="003C4906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lastRenderedPageBreak/>
        <w:t>2.Մարմինը շփել սպիրտով կամ քացախով, քանի որ նշված նյութերը կարող են ներծծվել  մաշկի միջոցով՝ առաջացնելով թունավորում:</w:t>
      </w:r>
    </w:p>
    <w:p w:rsidR="003C4906" w:rsidRPr="006E5B85" w:rsidRDefault="003C4906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3.Եթե ձեր երեխայի մաշկը բարձր ջերմության ժամանակ վարդագույն է և խոնավ, կարող եք լինել համեմատաբար հանգիստ, քանի որ դա վկայում է, որ չեն խախտվել ջերմարտադրության և ջերմատվության գործընթացները: </w:t>
      </w:r>
    </w:p>
    <w:p w:rsidR="003C4906" w:rsidRPr="006E5B85" w:rsidRDefault="003C4906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3C4906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4.Եթե բարձր ջերմության ժամանակ մաշկը գունատ է, ձեռքերն ու ոտքերը սառը, իսկ երեխան դողում է, դա վկայում է անոթների սպազմի մասին:</w:t>
      </w:r>
    </w:p>
    <w:p w:rsidR="00F60205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br/>
        <w:t>5.Այսպիսի դեպքերում բացառել բոլոր ֆիզիկական հովացնող մեթոդները՝ սառը ցնցուղ, սառը սավանով փաթաթելը և այլն: Անհրաժեշտ է անհապաղ դիմել բժշկի: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br/>
      </w:r>
    </w:p>
    <w:p w:rsidR="00FF4FCA" w:rsidRDefault="00FF4FCA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>Ի՞նչ դեղորայք ընտրել</w:t>
      </w:r>
    </w:p>
    <w:p w:rsidR="00F60205" w:rsidRPr="00F6020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</w:p>
    <w:p w:rsidR="00FF4FCA" w:rsidRDefault="00FF4FCA" w:rsidP="00F60205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Դեղորայքը ընտրելուց /հեղուկ, օշարակ, հաբ, մոմիկ/ անհրաժեշտ է հաշվի առնել, որ դեղերը հեղուկ և օշարակ վիճակում ազդում են 20-30 րոպեի ընթացքում, մոմիկը 30-45 րոպեի ընթացքում: Մոմիկն օգտագործում են, եթե երեխան փոքր է,</w:t>
      </w:r>
      <w:r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փսխում է  կամ հրաժարվում է խմել: </w:t>
      </w:r>
    </w:p>
    <w:p w:rsidR="00F60205" w:rsidRPr="00F60205" w:rsidRDefault="00F60205" w:rsidP="00F60205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CC4D5A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>Պատվաստումից հետո երեխան շատ անհանգիստ է: Ի՞նչ անել:</w:t>
      </w:r>
    </w:p>
    <w:p w:rsidR="00F60205" w:rsidRPr="00F6020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</w:p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Պատվաստումից հետո երեխան ցավից և  ջերմությունից կարող է նյարդայնանալ: Երեխայի անհանգստությունը մեղմելու համար երեխային կարող եք տալ դեղորայք</w:t>
      </w:r>
      <w:r w:rsidR="00FF4FCA">
        <w:rPr>
          <w:rFonts w:ascii="GHEA Grapalat" w:eastAsia="MS Mincho" w:hAnsi="GHEA Grapalat" w:cs="MS Mincho"/>
          <w:sz w:val="24"/>
          <w:szCs w:val="24"/>
          <w:lang w:val="af-ZA"/>
        </w:rPr>
        <w:t>՝ ցավազրկող, որը նույն ջերմիջեցնողն է</w:t>
      </w:r>
      <w:r w:rsidR="00290B88">
        <w:rPr>
          <w:rFonts w:ascii="GHEA Grapalat" w:eastAsia="MS Mincho" w:hAnsi="GHEA Grapalat" w:cs="MS Mincho"/>
          <w:sz w:val="24"/>
          <w:szCs w:val="24"/>
          <w:lang w:val="af-ZA"/>
        </w:rPr>
        <w:t>: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Երեխայի ձեռքը կամ ոտքը այտուցվել են (</w:t>
      </w:r>
      <w:r w:rsidR="00290B88">
        <w:rPr>
          <w:rFonts w:ascii="GHEA Grapalat" w:eastAsia="MS Mincho" w:hAnsi="GHEA Grapalat" w:cs="MS Mincho"/>
          <w:sz w:val="24"/>
          <w:szCs w:val="24"/>
          <w:lang w:val="af-ZA"/>
        </w:rPr>
        <w:t xml:space="preserve">ներարկման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տեղը), այն տաք է և կարմիր:  Ի՞նչ անել:</w:t>
      </w:r>
    </w:p>
    <w:p w:rsidR="00CC4D5A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Անհանգստությունը նվազեցնելու համար այտուցի շրջանում դրեք մաքուր  լաթով </w:t>
      </w:r>
      <w:r w:rsidR="00290B88">
        <w:rPr>
          <w:rFonts w:ascii="GHEA Grapalat" w:eastAsia="MS Mincho" w:hAnsi="GHEA Grapalat" w:cs="MS Mincho"/>
          <w:sz w:val="24"/>
          <w:szCs w:val="24"/>
          <w:lang w:val="af-ZA"/>
        </w:rPr>
        <w:t xml:space="preserve">ծորակի ջրով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թրջոց:</w:t>
      </w:r>
    </w:p>
    <w:p w:rsidR="005E5D28" w:rsidRPr="006E5B85" w:rsidRDefault="005E5D28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>
        <w:rPr>
          <w:rFonts w:ascii="GHEA Grapalat" w:eastAsia="MS Mincho" w:hAnsi="GHEA Grapalat" w:cs="MS Mincho"/>
          <w:sz w:val="24"/>
          <w:szCs w:val="24"/>
          <w:lang w:val="af-ZA"/>
        </w:rPr>
        <w:t>Որևէ այլ միջոց ներարկման տեղի այտուցի կամ կոշտության համար չի կարելի կիրառել, քանի որ նախ ներարկման տեղից արդեն սկսում է ձևավորվել իմունիտետ, պետք չի ավելորդ միջոցներով տաքացնել կամ թրջոցներ դնել տարբեր սննդամթերքներով ու դեղորայքով, հանգիստ թողեք ներարկման տեղը, ոչ մեկը ապահովագրված չի այդքան տարաբնույթ միջոցներից</w:t>
      </w:r>
      <w:r w:rsidR="00F20663">
        <w:rPr>
          <w:rFonts w:ascii="GHEA Grapalat" w:eastAsia="MS Mincho" w:hAnsi="GHEA Grapalat" w:cs="MS Mincho"/>
          <w:sz w:val="24"/>
          <w:szCs w:val="24"/>
          <w:lang w:val="af-ZA"/>
        </w:rPr>
        <w:t xml:space="preserve"> ալերգիկ </w:t>
      </w:r>
      <w:r w:rsidR="00F20663">
        <w:rPr>
          <w:rFonts w:ascii="GHEA Grapalat" w:eastAsia="MS Mincho" w:hAnsi="GHEA Grapalat" w:cs="MS Mincho"/>
          <w:sz w:val="24"/>
          <w:szCs w:val="24"/>
          <w:lang w:val="af-ZA"/>
        </w:rPr>
        <w:lastRenderedPageBreak/>
        <w:t xml:space="preserve">ռեակցիաների առաջանալուց կամ ներարկման տեղում նույնիսկ այդպիսի սննդամթերքները հաճախ նպաստավոր պայմաններ են ստեղծում բորբոքային պրոցեսների համար: </w:t>
      </w:r>
    </w:p>
    <w:p w:rsidR="00290B88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Ցավը նվազեցնելու նպատակով տվեք դեղորայք</w:t>
      </w:r>
      <w:r w:rsidR="00FF4FCA">
        <w:rPr>
          <w:rFonts w:ascii="GHEA Grapalat" w:eastAsia="MS Mincho" w:hAnsi="GHEA Grapalat" w:cs="MS Mincho"/>
          <w:sz w:val="24"/>
          <w:szCs w:val="24"/>
          <w:lang w:val="af-ZA"/>
        </w:rPr>
        <w:t>՝</w:t>
      </w:r>
      <w:r w:rsidR="00FF4FCA" w:rsidRPr="00FF4FCA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FF4FCA">
        <w:rPr>
          <w:rFonts w:ascii="GHEA Grapalat" w:eastAsia="MS Mincho" w:hAnsi="GHEA Grapalat" w:cs="MS Mincho"/>
          <w:sz w:val="24"/>
          <w:szCs w:val="24"/>
          <w:lang w:val="af-ZA"/>
        </w:rPr>
        <w:t>ցավազրկող, որը նույն ջերմիջեցնողն է</w:t>
      </w:r>
      <w:r w:rsidR="00290B88">
        <w:rPr>
          <w:rFonts w:ascii="GHEA Grapalat" w:eastAsia="MS Mincho" w:hAnsi="GHEA Grapalat" w:cs="MS Mincho"/>
          <w:sz w:val="24"/>
          <w:szCs w:val="24"/>
          <w:lang w:val="af-ZA"/>
        </w:rPr>
        <w:t>: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</w:p>
    <w:p w:rsidR="00CC4D5A" w:rsidRPr="006E5B85" w:rsidRDefault="00CC4D5A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Եթե կարմրությունը և այտուցը ավելանա՝ զանգահարեք բժշկին:</w:t>
      </w:r>
    </w:p>
    <w:p w:rsidR="006E5B85" w:rsidRPr="00FF4FCA" w:rsidRDefault="00CC4D5A" w:rsidP="003C4906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Եթե երեխան հիվանդագին տեսք ունի,</w:t>
      </w:r>
      <w:r w:rsidR="00FF4FCA">
        <w:rPr>
          <w:rFonts w:ascii="GHEA Grapalat" w:eastAsia="MS Mincho" w:hAnsi="GHEA Grapalat" w:cs="MS Mincho"/>
          <w:sz w:val="24"/>
          <w:szCs w:val="24"/>
          <w:lang w:val="af-ZA"/>
        </w:rPr>
        <w:t xml:space="preserve"> ե</w:t>
      </w:r>
      <w:r w:rsidRPr="00FF4FCA">
        <w:rPr>
          <w:rFonts w:ascii="GHEA Grapalat" w:eastAsia="MS Mincho" w:hAnsi="GHEA Grapalat" w:cs="MS Mincho"/>
          <w:sz w:val="24"/>
          <w:szCs w:val="24"/>
          <w:lang w:val="af-ZA"/>
        </w:rPr>
        <w:t xml:space="preserve">թե Ձեզ մի փոքր անհանգստացնում է </w:t>
      </w:r>
      <w:r w:rsidR="00FF4FCA">
        <w:rPr>
          <w:rFonts w:ascii="GHEA Grapalat" w:eastAsia="MS Mincho" w:hAnsi="GHEA Grapalat" w:cs="MS Mincho"/>
          <w:sz w:val="24"/>
          <w:szCs w:val="24"/>
          <w:lang w:val="af-ZA"/>
        </w:rPr>
        <w:t>Ձ</w:t>
      </w:r>
      <w:r w:rsidRPr="00FF4FCA">
        <w:rPr>
          <w:rFonts w:ascii="GHEA Grapalat" w:eastAsia="MS Mincho" w:hAnsi="GHEA Grapalat" w:cs="MS Mincho"/>
          <w:sz w:val="24"/>
          <w:szCs w:val="24"/>
          <w:lang w:val="af-ZA"/>
        </w:rPr>
        <w:t>եր երեխայի տեսքը կամ ինքնազգացողությունը, ապա</w:t>
      </w:r>
      <w:r w:rsidR="00FF4FCA" w:rsidRPr="00FF4FCA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FF4FCA">
        <w:rPr>
          <w:rFonts w:ascii="GHEA Grapalat" w:eastAsia="MS Mincho" w:hAnsi="GHEA Grapalat" w:cs="MS Mincho"/>
          <w:sz w:val="24"/>
          <w:szCs w:val="24"/>
          <w:lang w:val="af-ZA"/>
        </w:rPr>
        <w:t xml:space="preserve">զանգահարեք բժշկին:     </w:t>
      </w:r>
    </w:p>
    <w:p w:rsidR="00F6020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F6020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3C4906" w:rsidRPr="003C4906" w:rsidRDefault="003C4906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32"/>
          <w:szCs w:val="32"/>
          <w:lang w:val="af-ZA"/>
        </w:rPr>
      </w:pPr>
      <w:r w:rsidRPr="003C4906">
        <w:rPr>
          <w:rFonts w:ascii="GHEA Grapalat" w:eastAsia="MS Mincho" w:hAnsi="GHEA Grapalat" w:cs="MS Mincho"/>
          <w:b/>
          <w:sz w:val="32"/>
          <w:szCs w:val="32"/>
          <w:lang w:val="af-ZA"/>
        </w:rPr>
        <w:t>Լիլիթ ջան պոլիոմիելիտի հետ կապված հարցերը քանի որ շատ են լինում, ապա ներքոհիշյալները կարող եք տեղադրել, հարկ եղած դեպքում ես կմիջամտեմ:</w:t>
      </w:r>
    </w:p>
    <w:p w:rsidR="000C1C20" w:rsidRDefault="00AE44E3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3C4906">
        <w:rPr>
          <w:rFonts w:ascii="GHEA Grapalat" w:eastAsia="MS Mincho" w:hAnsi="GHEA Grapalat" w:cs="MS Mincho"/>
          <w:b/>
          <w:sz w:val="32"/>
          <w:szCs w:val="32"/>
          <w:lang w:val="af-ZA"/>
        </w:rPr>
        <w:br/>
      </w:r>
      <w:r w:rsidR="002A4FEC"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Հարց</w:t>
      </w:r>
      <w:r w:rsid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1</w:t>
      </w:r>
      <w:r w:rsidR="002A4FEC"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.</w:t>
      </w:r>
      <w:r w:rsidR="002A4FEC" w:rsidRP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Իսկ ինչո՞ւ այլևս չի կիրառվելու եռավալենտ պոլիոմիելիտի պատվաստանյութը</w:t>
      </w:r>
    </w:p>
    <w:p w:rsidR="00F60205" w:rsidRPr="006E5B8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0C1C20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Պատասխան- Եռավալենտ պոլիոմիելիտի պատվաստանյութը, ինչպես նաև վայրի շրջանառվող վիրուսն  իր մեջ պարունակում է երեք շճատիպ՝ 1-ին, 2-րդ, 3-րդ: 1999 թվականից պոլիոմիելիտի 2-րդ շճատիպն այլևս չի շրջանառվում: Եվ վտանգ կա, որ պատվաստանյութի 2-րդ շճատիպը ինչ-ինչ պայմաններում կարող է մուտացիայի ենթարկվել, վերափոխվել վայրի շտամի և առաջացնել պատվաստանյութասոցացված պոլիոմիելիտ ու պատվաստանյութի միջոցով մենք արհեստականորեն կտարածենք հիվանդությունը:</w:t>
      </w:r>
    </w:p>
    <w:p w:rsidR="00F60205" w:rsidRPr="006E5B85" w:rsidRDefault="00F60205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p w:rsidR="000C1C20" w:rsidRPr="006E5B85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Հարց</w:t>
      </w:r>
      <w:r w:rsid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2</w:t>
      </w:r>
      <w:r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.</w:t>
      </w:r>
      <w:r w:rsidR="00F60205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F60205" w:rsidRP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>Իսկ</w:t>
      </w:r>
      <w:r w:rsidR="00F60205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>ի</w:t>
      </w:r>
      <w:r w:rsidRP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՞նչ </w:t>
      </w:r>
      <w:r w:rsid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>պատվաստանյութ է կիրառվելու պոլիոմիելիտից պաշտպանվելու համար:</w:t>
      </w:r>
      <w:r w:rsidRPr="00F60205">
        <w:rPr>
          <w:rFonts w:ascii="GHEA Grapalat" w:eastAsia="MS Mincho" w:hAnsi="GHEA Grapalat" w:cs="MS Mincho"/>
          <w:b/>
          <w:sz w:val="24"/>
          <w:szCs w:val="24"/>
          <w:lang w:val="af-ZA"/>
        </w:rPr>
        <w:t>: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 </w:t>
      </w:r>
    </w:p>
    <w:p w:rsidR="000C1C20" w:rsidRPr="006E5B85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Պատասխան- Առաջին փուլը՝ դա եռավալենտ պոլիոմիելիտի փոխարինումն է երկվալենտով, որը պետք է </w:t>
      </w:r>
      <w:r w:rsidR="00F60205">
        <w:rPr>
          <w:rFonts w:ascii="GHEA Grapalat" w:eastAsia="MS Mincho" w:hAnsi="GHEA Grapalat" w:cs="MS Mincho"/>
          <w:sz w:val="24"/>
          <w:szCs w:val="24"/>
          <w:lang w:val="af-ZA"/>
        </w:rPr>
        <w:t>իրականացվել է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 2016 թվականի ապրիլ ամսին այն երկրներում, որտեղ կիրառվում է բերանային եռավալենտ պոլիոմիելիտի պատվաստանյութ: </w:t>
      </w:r>
      <w:r w:rsidR="00F60205">
        <w:rPr>
          <w:rFonts w:ascii="GHEA Grapalat" w:eastAsia="MS Mincho" w:hAnsi="GHEA Grapalat" w:cs="MS Mincho"/>
          <w:sz w:val="24"/>
          <w:szCs w:val="24"/>
          <w:lang w:val="af-ZA"/>
        </w:rPr>
        <w:t>Սակայն ք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 xml:space="preserve">անի որ դեռ վտանգ կա 2-րդ տիպով վայրի պոլիովիրուսի շրջանառման, ապա երկվալենտ բերանային պատվաստման հետ միաժամանակ պետք է ներդրվի առնվազն մեկ դեղաչափ ներարկման </w:t>
      </w: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lastRenderedPageBreak/>
        <w:t>ճանապարհով ինակտիվացված պոլիոմիելիտ, որը պարունակում է 1-ին, 2-րդ, 3-րդ շճատիպեր:</w:t>
      </w:r>
    </w:p>
    <w:p w:rsidR="000C1C20" w:rsidRPr="004059BC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Հարց 5. Եթե ներարկման պոլիոմիելիտն իր մեջ նորից պարունակում է 2-րդ շճատիպը, ապա բերանային եռավալենտ պատվաստանյութի դադարեցնելու իմաստը որն է:</w:t>
      </w:r>
    </w:p>
    <w:p w:rsidR="000C1C20" w:rsidRPr="006E5B85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Պատասխան- շատ լավ հարց էր: Այո ներարկման ճանապարհով պոլիոմիելիտն իր մեջ պարունակում է 2-րդ շճատիպը, սակայն քանի որ այն ինակտիվացված է և 2-րդ շտամից չի առաջանում պատվաստանյութասոցացված պոլիոմիելիտ, այն կիրառվելով բերանային երկվալետ պոլիոմիելիտի հետ ամրապնդում է պոլիոմիելիտից պաշտպանությունը:</w:t>
      </w:r>
    </w:p>
    <w:p w:rsidR="000C1C20" w:rsidRPr="004059BC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Հարց</w:t>
      </w:r>
      <w:r w:rsid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 xml:space="preserve"> 6</w:t>
      </w:r>
      <w:r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.Իսկ պոլիոմիելիտի արմատական վերացման ծրագրի  հաջորդ փուլերն ի՞նչ են իրենցից ներկայացնում:</w:t>
      </w:r>
    </w:p>
    <w:p w:rsidR="000C1C20" w:rsidRPr="006E5B85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Պատասխան- հաջորդ փուլերում կանխատեսվում է մինչև 2018թվականը  կիրառումից հանել բերանային պոլիոմիելիտի պատվաստումները, փոխարինելով միայն ներարկման ճանապարհով ինակտիվացված պատվաստումների: Իսկ երբ աշխարհում այլևս պոլիոմիելիտի դեպք չգրանցվի, ապա հետագայում կիրառումից կհանվի նաև ներարկման ճանապարհով ինակտիվացված պատվաստանյութը:</w:t>
      </w:r>
    </w:p>
    <w:p w:rsidR="000C1C20" w:rsidRPr="004059BC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b/>
          <w:sz w:val="24"/>
          <w:szCs w:val="24"/>
          <w:lang w:val="af-ZA"/>
        </w:rPr>
      </w:pPr>
      <w:r w:rsidRPr="004059BC">
        <w:rPr>
          <w:rFonts w:ascii="GHEA Grapalat" w:eastAsia="MS Mincho" w:hAnsi="GHEA Grapalat" w:cs="MS Mincho"/>
          <w:b/>
          <w:sz w:val="24"/>
          <w:szCs w:val="24"/>
          <w:lang w:val="af-ZA"/>
        </w:rPr>
        <w:t>Հարց 8. Ինչ հետպատվաստումային ծանր բարդություն կարող է առաջանալ այս պատվաստումից:</w:t>
      </w:r>
    </w:p>
    <w:p w:rsidR="000C1C20" w:rsidRPr="006E5B85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  <w:r w:rsidRPr="006E5B85">
        <w:rPr>
          <w:rFonts w:ascii="GHEA Grapalat" w:eastAsia="MS Mincho" w:hAnsi="GHEA Grapalat" w:cs="MS Mincho"/>
          <w:sz w:val="24"/>
          <w:szCs w:val="24"/>
          <w:lang w:val="af-ZA"/>
        </w:rPr>
        <w:t>Պատասխան- սովորաբար այն օրգանիզմի կողմից շատ հեշտ տարվող պատվաստանյութ է</w:t>
      </w:r>
      <w:r w:rsidR="004059BC">
        <w:rPr>
          <w:rFonts w:ascii="GHEA Grapalat" w:eastAsia="MS Mincho" w:hAnsi="GHEA Grapalat" w:cs="MS Mincho"/>
          <w:sz w:val="24"/>
          <w:szCs w:val="24"/>
          <w:lang w:val="af-ZA"/>
        </w:rPr>
        <w:t xml:space="preserve"> և համարյա հետպատվաստումային լուրջ խնդիր չի արձանագրվել: Այն տասնյակ տարուց ավել կիրառվում է աշխարհի շուրջ 67 երկրներում և մոնովալենտ, և համակցված պատվաստանյութի մեջ՝ օրինակ հեքսավալենտ:</w:t>
      </w:r>
    </w:p>
    <w:p w:rsidR="000C1C20" w:rsidRPr="006E5B85" w:rsidRDefault="000C1C20" w:rsidP="002A4FEC">
      <w:pPr>
        <w:pStyle w:val="ListParagraph"/>
        <w:ind w:left="450"/>
        <w:jc w:val="both"/>
        <w:rPr>
          <w:rFonts w:ascii="GHEA Grapalat" w:eastAsia="MS Mincho" w:hAnsi="GHEA Grapalat" w:cs="MS Mincho"/>
          <w:sz w:val="24"/>
          <w:szCs w:val="24"/>
          <w:lang w:val="af-ZA"/>
        </w:rPr>
      </w:pPr>
    </w:p>
    <w:sectPr w:rsidR="000C1C20" w:rsidRPr="006E5B85" w:rsidSect="00EF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549"/>
    <w:multiLevelType w:val="hybridMultilevel"/>
    <w:tmpl w:val="ABE85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C4DEC"/>
    <w:multiLevelType w:val="hybridMultilevel"/>
    <w:tmpl w:val="3502DB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978F6"/>
    <w:multiLevelType w:val="hybridMultilevel"/>
    <w:tmpl w:val="86828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F4A3D"/>
    <w:multiLevelType w:val="hybridMultilevel"/>
    <w:tmpl w:val="7AC8C59A"/>
    <w:lvl w:ilvl="0" w:tplc="52BEB6C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C20"/>
    <w:rsid w:val="000C1C20"/>
    <w:rsid w:val="00194F9B"/>
    <w:rsid w:val="002537DC"/>
    <w:rsid w:val="00264281"/>
    <w:rsid w:val="00290B88"/>
    <w:rsid w:val="002A4FEC"/>
    <w:rsid w:val="002B0459"/>
    <w:rsid w:val="002C78B9"/>
    <w:rsid w:val="003C2545"/>
    <w:rsid w:val="003C2E39"/>
    <w:rsid w:val="003C4906"/>
    <w:rsid w:val="004059BC"/>
    <w:rsid w:val="00421C61"/>
    <w:rsid w:val="005E3ED1"/>
    <w:rsid w:val="005E5D28"/>
    <w:rsid w:val="006A66A5"/>
    <w:rsid w:val="006E5B85"/>
    <w:rsid w:val="006F484B"/>
    <w:rsid w:val="00716A20"/>
    <w:rsid w:val="00782A4B"/>
    <w:rsid w:val="008007EE"/>
    <w:rsid w:val="00842D6D"/>
    <w:rsid w:val="0090200F"/>
    <w:rsid w:val="00903BAD"/>
    <w:rsid w:val="009E5559"/>
    <w:rsid w:val="00A470C0"/>
    <w:rsid w:val="00AB011B"/>
    <w:rsid w:val="00AE44E3"/>
    <w:rsid w:val="00CC4C84"/>
    <w:rsid w:val="00CC4D5A"/>
    <w:rsid w:val="00D95DC3"/>
    <w:rsid w:val="00DB4C88"/>
    <w:rsid w:val="00E93A90"/>
    <w:rsid w:val="00EA0D12"/>
    <w:rsid w:val="00ED1D8F"/>
    <w:rsid w:val="00EF0974"/>
    <w:rsid w:val="00EF21A6"/>
    <w:rsid w:val="00F20663"/>
    <w:rsid w:val="00F56827"/>
    <w:rsid w:val="00F60205"/>
    <w:rsid w:val="00F73FA7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2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C2E3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4">
    <w:name w:val="heading 4"/>
    <w:basedOn w:val="Normal"/>
    <w:link w:val="Heading4Char"/>
    <w:semiHidden/>
    <w:unhideWhenUsed/>
    <w:qFormat/>
    <w:rsid w:val="003C2E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4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4E3"/>
    <w:pPr>
      <w:ind w:left="720"/>
      <w:contextualSpacing/>
    </w:pPr>
    <w:rPr>
      <w:lang w:val="en-GB" w:eastAsia="zh-CN"/>
    </w:rPr>
  </w:style>
  <w:style w:type="character" w:customStyle="1" w:styleId="apple-converted-space">
    <w:name w:val="apple-converted-space"/>
    <w:basedOn w:val="DefaultParagraphFont"/>
    <w:rsid w:val="00AE44E3"/>
  </w:style>
  <w:style w:type="table" w:styleId="TableGrid">
    <w:name w:val="Table Grid"/>
    <w:basedOn w:val="TableNormal"/>
    <w:uiPriority w:val="59"/>
    <w:rsid w:val="005E3E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C2E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semiHidden/>
    <w:rsid w:val="003C2E3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nhideWhenUsed/>
    <w:rsid w:val="003C2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Pirijida.Simonyan</dc:creator>
  <cp:keywords/>
  <dc:description/>
  <cp:lastModifiedBy>Pirijida.Simonyan</cp:lastModifiedBy>
  <cp:revision>17</cp:revision>
  <cp:lastPrinted>2017-04-21T06:18:00Z</cp:lastPrinted>
  <dcterms:created xsi:type="dcterms:W3CDTF">2016-09-15T08:31:00Z</dcterms:created>
  <dcterms:modified xsi:type="dcterms:W3CDTF">2017-04-21T06:18:00Z</dcterms:modified>
</cp:coreProperties>
</file>